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2023年度河北省高等学历继续教育新增专业备案表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学校（盖章）：河北科技学院   日期：2023年1月20日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2568"/>
        <w:gridCol w:w="1596"/>
        <w:gridCol w:w="2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物流管理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学科门类/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专业大类</w:t>
            </w:r>
          </w:p>
        </w:tc>
        <w:tc>
          <w:tcPr>
            <w:tcW w:w="2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管理学/物流管理与工程类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专业代码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120601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修业年限</w:t>
            </w:r>
          </w:p>
        </w:tc>
        <w:tc>
          <w:tcPr>
            <w:tcW w:w="2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培养层次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专升本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学习形式</w:t>
            </w:r>
          </w:p>
        </w:tc>
        <w:tc>
          <w:tcPr>
            <w:tcW w:w="2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函授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全日制专业设置年份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2012年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全日制专业在校生数</w:t>
            </w:r>
          </w:p>
        </w:tc>
        <w:tc>
          <w:tcPr>
            <w:tcW w:w="2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设置理由、人才预测情况及行业分析背景</w:t>
            </w:r>
          </w:p>
        </w:tc>
        <w:tc>
          <w:tcPr>
            <w:tcW w:w="7081" w:type="dxa"/>
            <w:gridSpan w:val="3"/>
            <w:vAlign w:val="center"/>
          </w:tcPr>
          <w:p>
            <w:pPr>
              <w:spacing w:line="360" w:lineRule="exact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1、设置理由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随着国内物流基础设施布局的完善，电子商务的发展，物流业已经成为国民经济发展中关键环节之一，在国民经济和社会发展中发挥着重要作用。物流管理专业在物流业中也是必不可少的一部分，现代物流正受到政府部门、企业界和学术界的高度重视。本专业服务于河北省重点产业，我校主动对接河北省“十四五”规划的重点领域，通过重点建设物流管理专业，可有效地促进我省经济发展对物流人才的迫切需求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480" w:firstLineChars="200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物流管理是我校物流管理类的重点专业，2012年设置普通本科专业，经过11年的专业建设，建有良好的办学条件、优秀的教师队伍，办学经验有一定的积累。根据调研生源市场发现，物流管理专业需求量大，并逐年增加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480" w:firstLineChars="200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综上，我校经深入调研，充分论证，我校具备申报条件，特申报设置物流管理成人本科专业，培养出具备物流系统分析、设计、规划、仓储、运营等多方面知识的高技能复合型人才，满足河北省乡村振兴发展的人才需求，为现代服务业做出巨大贡献。</w:t>
            </w:r>
          </w:p>
          <w:p>
            <w:pPr>
              <w:pStyle w:val="3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2、人才预测情况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 w:firstLineChars="200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二十大报告强调，加快发展物联网，建设高效顺畅的流通体系，降低物流成本。新冠疫情发生以来，物流行业在抗疫保供、保通保畅、复工复产等方面作用凸显，有效保障了产业链供应链稳定，为经济发展和人民生活提供了重要保障。随着社会的飞速发展，我国本科以上物流人才的需求量约为40万人，而目前各类院校物流专业年培养规模只在5000人左右。同时，我国物流教育的滞后，造成了现代物流综合性人才、企业尤其是流通企业改造传统物流与加强物流管理、城市规划物流系统运筹、第三方物流企业的运作技术操作等现代物流人才严重匮乏，学生就业前景十分广阔。</w:t>
            </w:r>
          </w:p>
          <w:p>
            <w:pPr>
              <w:pStyle w:val="3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3、行业分析背景</w:t>
            </w:r>
          </w:p>
          <w:p>
            <w:pPr>
              <w:pStyle w:val="6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 w:firstLine="480" w:firstLineChars="200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年是我国“十四五”规划的承上启下之年，是二十大隆重召开的喜庆之年，也是全面推进乡村振兴的关键之年。据国家邮政局数据显示，2022年1至11月，我国快递业务量累计完成1002.1亿件，连续两年超过千亿件，同比增长2.2%；快递业务收入累计完成9569.8亿元，同比增长1.6%。根据智联招聘官网发布的一线地区物流管理类、仓储管理类和供应链管理类岗位信息分析，物流管理类岗位需求相对较高，能更好的满足本专业学生就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教师队伍及教学辅助人员情况</w:t>
            </w:r>
          </w:p>
        </w:tc>
        <w:tc>
          <w:tcPr>
            <w:tcW w:w="70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该专业现有教师21人。全部为中级以上职称，其中教授5人，副教授8人，讲师8人，研究生及以上学历的教师占总数的76%，另配有2名专业对口的辅导老师，负责平时学习支持服务及学生管理工作。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经费保障情况</w:t>
            </w:r>
          </w:p>
        </w:tc>
        <w:tc>
          <w:tcPr>
            <w:tcW w:w="70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现已投入实习实训基地建设、实验室建设、仪器设备及图书资料购置等资金总计531万元。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现有教学设施、图书资料、仪器设备等情况</w:t>
            </w:r>
          </w:p>
        </w:tc>
        <w:tc>
          <w:tcPr>
            <w:tcW w:w="7081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现有计算机房9个，教学用计算机1440台；多媒体教室92个；图书资料128万册；配有电子阅览室，教学设施齐全。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实习实训场所等情况</w:t>
            </w:r>
          </w:p>
        </w:tc>
        <w:tc>
          <w:tcPr>
            <w:tcW w:w="708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配有物流管理实验室、跨境电商实训室2个实验室。</w:t>
            </w:r>
          </w:p>
        </w:tc>
      </w:tr>
    </w:tbl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（后附专业人才培养方案）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val="en-US" w:eastAsia="zh-CN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val="en-US" w:eastAsia="zh-CN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1NTAyMjJjOGM3NTJlNTMxNGI2ZDY3YmNjZTI5MjEifQ=="/>
  </w:docVars>
  <w:rsids>
    <w:rsidRoot w:val="00172A27"/>
    <w:rsid w:val="01017CB5"/>
    <w:rsid w:val="02196F70"/>
    <w:rsid w:val="028812FF"/>
    <w:rsid w:val="03BE0495"/>
    <w:rsid w:val="04644185"/>
    <w:rsid w:val="04A11BA3"/>
    <w:rsid w:val="04BB7768"/>
    <w:rsid w:val="050D36C9"/>
    <w:rsid w:val="05806D56"/>
    <w:rsid w:val="08947D69"/>
    <w:rsid w:val="08AE1E36"/>
    <w:rsid w:val="08D8783C"/>
    <w:rsid w:val="0B31328B"/>
    <w:rsid w:val="0D387972"/>
    <w:rsid w:val="0E9E6812"/>
    <w:rsid w:val="11130CFF"/>
    <w:rsid w:val="11EC3990"/>
    <w:rsid w:val="126150C9"/>
    <w:rsid w:val="14E61158"/>
    <w:rsid w:val="15B302A0"/>
    <w:rsid w:val="177111C1"/>
    <w:rsid w:val="17B06FAB"/>
    <w:rsid w:val="1A784AD8"/>
    <w:rsid w:val="1CB600A8"/>
    <w:rsid w:val="1E381C65"/>
    <w:rsid w:val="22311735"/>
    <w:rsid w:val="22FC3269"/>
    <w:rsid w:val="2320140B"/>
    <w:rsid w:val="235608FE"/>
    <w:rsid w:val="24B01C34"/>
    <w:rsid w:val="26974F49"/>
    <w:rsid w:val="2AC071E2"/>
    <w:rsid w:val="2E6963AA"/>
    <w:rsid w:val="2FAA23EB"/>
    <w:rsid w:val="323366FD"/>
    <w:rsid w:val="36916498"/>
    <w:rsid w:val="38504508"/>
    <w:rsid w:val="3A3519D1"/>
    <w:rsid w:val="3EA60276"/>
    <w:rsid w:val="3F5C58FC"/>
    <w:rsid w:val="4635477F"/>
    <w:rsid w:val="47961295"/>
    <w:rsid w:val="4B7320E7"/>
    <w:rsid w:val="4EFA356E"/>
    <w:rsid w:val="50644614"/>
    <w:rsid w:val="51102101"/>
    <w:rsid w:val="5221264B"/>
    <w:rsid w:val="53ED2724"/>
    <w:rsid w:val="53F86AD9"/>
    <w:rsid w:val="55FB5BD6"/>
    <w:rsid w:val="571F77CE"/>
    <w:rsid w:val="59A200C7"/>
    <w:rsid w:val="5A764BD6"/>
    <w:rsid w:val="5C657C3C"/>
    <w:rsid w:val="5D6A375C"/>
    <w:rsid w:val="5D6B3F53"/>
    <w:rsid w:val="5D957A11"/>
    <w:rsid w:val="5E3B1A06"/>
    <w:rsid w:val="5FA156EE"/>
    <w:rsid w:val="621F6D29"/>
    <w:rsid w:val="638F1CBB"/>
    <w:rsid w:val="63C97E27"/>
    <w:rsid w:val="64E83FF0"/>
    <w:rsid w:val="65F51225"/>
    <w:rsid w:val="665861A3"/>
    <w:rsid w:val="678875C5"/>
    <w:rsid w:val="6D353BC7"/>
    <w:rsid w:val="6D8E6FF3"/>
    <w:rsid w:val="70A40B9D"/>
    <w:rsid w:val="732F1177"/>
    <w:rsid w:val="734B4301"/>
    <w:rsid w:val="73997EDA"/>
    <w:rsid w:val="74AE42E6"/>
    <w:rsid w:val="74CD5578"/>
    <w:rsid w:val="7531524D"/>
    <w:rsid w:val="760D3C33"/>
    <w:rsid w:val="79921E06"/>
    <w:rsid w:val="7C537D61"/>
    <w:rsid w:val="7DB66B35"/>
    <w:rsid w:val="7DE73BC6"/>
    <w:rsid w:val="7F0871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800080"/>
      <w:u w:val="none"/>
    </w:rPr>
  </w:style>
  <w:style w:type="character" w:styleId="13">
    <w:name w:val="Hyperlink"/>
    <w:basedOn w:val="9"/>
    <w:qFormat/>
    <w:uiPriority w:val="0"/>
    <w:rPr>
      <w:color w:val="0000FF"/>
      <w:u w:val="single"/>
    </w:rPr>
  </w:style>
  <w:style w:type="character" w:customStyle="1" w:styleId="14">
    <w:name w:val="hover17"/>
    <w:basedOn w:val="9"/>
    <w:qFormat/>
    <w:uiPriority w:val="0"/>
    <w:rPr>
      <w:color w:val="557EE7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apple-style-span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1247</Words>
  <Characters>1308</Characters>
  <Lines>0</Lines>
  <Paragraphs>0</Paragraphs>
  <TotalTime>26</TotalTime>
  <ScaleCrop>false</ScaleCrop>
  <LinksUpToDate>false</LinksUpToDate>
  <CharactersWithSpaces>1315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1209</dc:creator>
  <cp:lastModifiedBy>゛阳光下、为谁回眸</cp:lastModifiedBy>
  <cp:lastPrinted>2023-02-07T03:23:00Z</cp:lastPrinted>
  <dcterms:modified xsi:type="dcterms:W3CDTF">2023-03-01T02:58:04Z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FA5BA4FB2B8448948A6EDDE3A10F77FC</vt:lpwstr>
  </property>
</Properties>
</file>